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3AF" w14:textId="77777777" w:rsidR="005401C0" w:rsidRDefault="00145B24"/>
    <w:p w14:paraId="4D2DE432" w14:textId="6A357745" w:rsidR="001901E6" w:rsidRDefault="1B839905" w:rsidP="6FACDDF9">
      <w:pPr>
        <w:jc w:val="center"/>
      </w:pPr>
      <w:r>
        <w:t xml:space="preserve">Fundraising </w:t>
      </w:r>
      <w:r w:rsidR="007B54FD">
        <w:t>Planning Document</w:t>
      </w:r>
    </w:p>
    <w:p w14:paraId="60D0F2F3" w14:textId="7CD12CF5" w:rsidR="4A49062C" w:rsidRDefault="4A49062C" w:rsidP="7019692A">
      <w:r>
        <w:t>In support of the Fundraising and Charitable Event Policy, t</w:t>
      </w:r>
      <w:r w:rsidR="6E8015CA">
        <w:t xml:space="preserve">his document </w:t>
      </w:r>
      <w:r w:rsidR="2A422CCA">
        <w:t>provides information to assist</w:t>
      </w:r>
      <w:r w:rsidR="42F7DC69">
        <w:t xml:space="preserve"> members of the college community </w:t>
      </w:r>
      <w:r w:rsidR="56F3DC18">
        <w:t>in</w:t>
      </w:r>
      <w:r w:rsidR="42F7DC69">
        <w:t xml:space="preserve"> </w:t>
      </w:r>
      <w:r w:rsidR="7BAC6E46">
        <w:t>developing fundraising activities</w:t>
      </w:r>
      <w:r w:rsidR="5042C9CB">
        <w:t>.</w:t>
      </w:r>
      <w:r w:rsidR="446885A3">
        <w:t xml:space="preserve"> </w:t>
      </w:r>
      <w:r w:rsidR="2724D551">
        <w:t xml:space="preserve">In addition to the broad objectives, </w:t>
      </w:r>
      <w:r w:rsidR="77D80924">
        <w:t xml:space="preserve">there are also </w:t>
      </w:r>
      <w:r w:rsidR="2724D551">
        <w:t xml:space="preserve">key questions that </w:t>
      </w:r>
      <w:r w:rsidR="65D2521A">
        <w:t>need to</w:t>
      </w:r>
      <w:r w:rsidR="2724D551">
        <w:t xml:space="preserve"> be considered when developing a fundraising or charitable </w:t>
      </w:r>
      <w:r w:rsidR="3DB71F58">
        <w:t>event.  T</w:t>
      </w:r>
      <w:r w:rsidR="2724D551">
        <w:t>he Office for Advancement, given its central role in fundraising for the college, is a</w:t>
      </w:r>
      <w:r w:rsidR="010A9D68">
        <w:t xml:space="preserve"> key</w:t>
      </w:r>
      <w:r w:rsidR="2724D551">
        <w:t xml:space="preserve"> resource for members of the college community interested in college-related fundraising</w:t>
      </w:r>
      <w:r w:rsidR="13D841BD">
        <w:t xml:space="preserve"> activities</w:t>
      </w:r>
      <w:r w:rsidR="2724D551">
        <w:t>.</w:t>
      </w:r>
    </w:p>
    <w:p w14:paraId="172685F7" w14:textId="33143345" w:rsidR="16E9489D" w:rsidRDefault="16E9489D" w:rsidP="6FACDDF9">
      <w:pPr>
        <w:pStyle w:val="ListParagraph"/>
        <w:numPr>
          <w:ilvl w:val="0"/>
          <w:numId w:val="1"/>
        </w:numPr>
      </w:pPr>
      <w:r>
        <w:t xml:space="preserve">Objective: </w:t>
      </w:r>
      <w:r w:rsidR="007B54FD">
        <w:t>Promote fundraising for the college</w:t>
      </w:r>
      <w:r w:rsidR="007E6F9D">
        <w:t xml:space="preserve"> so that we provide </w:t>
      </w:r>
      <w:r w:rsidR="1C813A19">
        <w:t xml:space="preserve">financial </w:t>
      </w:r>
      <w:r w:rsidR="007E6F9D">
        <w:t xml:space="preserve">support for students, faculty, staff </w:t>
      </w:r>
      <w:r w:rsidR="004F53DB">
        <w:t>as well as programs and college initiatives</w:t>
      </w:r>
      <w:r w:rsidR="007B54FD">
        <w:t>.</w:t>
      </w:r>
    </w:p>
    <w:p w14:paraId="0E979077" w14:textId="4C774BC4" w:rsidR="004F53DB" w:rsidRDefault="004F53DB" w:rsidP="004F53DB">
      <w:pPr>
        <w:pStyle w:val="ListParagraph"/>
        <w:numPr>
          <w:ilvl w:val="1"/>
          <w:numId w:val="1"/>
        </w:numPr>
      </w:pPr>
      <w:r>
        <w:t xml:space="preserve">This may be targeted fundraising for specific audiences as well as more broad appeal messaging and solicitations </w:t>
      </w:r>
    </w:p>
    <w:p w14:paraId="5A606716" w14:textId="4CB1D029" w:rsidR="5DB94ADC" w:rsidRDefault="5DB94ADC" w:rsidP="7019692A">
      <w:pPr>
        <w:pStyle w:val="ListParagraph"/>
        <w:numPr>
          <w:ilvl w:val="2"/>
          <w:numId w:val="1"/>
        </w:numPr>
        <w:spacing w:after="0"/>
        <w:rPr>
          <w:rFonts w:eastAsiaTheme="minorEastAsia"/>
        </w:rPr>
      </w:pPr>
      <w:r>
        <w:t xml:space="preserve">The alumni population is currently our largest donor base and is actively maintained and engaged by the Office for Advancement.  </w:t>
      </w:r>
    </w:p>
    <w:p w14:paraId="12F744D6" w14:textId="04C5A4E5" w:rsidR="5DB94ADC" w:rsidRDefault="5DB94ADC" w:rsidP="7019692A">
      <w:pPr>
        <w:pStyle w:val="ListParagraph"/>
        <w:numPr>
          <w:ilvl w:val="2"/>
          <w:numId w:val="1"/>
        </w:numPr>
        <w:spacing w:after="0"/>
      </w:pPr>
      <w:r>
        <w:t>Employees/retirees are another important donor population</w:t>
      </w:r>
      <w:r w:rsidR="43112BC2">
        <w:t xml:space="preserve"> to the college</w:t>
      </w:r>
    </w:p>
    <w:p w14:paraId="49701E42" w14:textId="5144E1BE" w:rsidR="5DB94ADC" w:rsidRDefault="5DB94ADC" w:rsidP="7019692A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 xml:space="preserve">Foundations are </w:t>
      </w:r>
      <w:r w:rsidR="3D4B7E96">
        <w:t xml:space="preserve">a </w:t>
      </w:r>
      <w:r>
        <w:t xml:space="preserve">donor population we are trying to grow (e.g., we may be asking for </w:t>
      </w:r>
      <w:r w:rsidR="7211D7EE">
        <w:t>financial</w:t>
      </w:r>
      <w:r>
        <w:t xml:space="preserve"> support from a third-party organization</w:t>
      </w:r>
      <w:r w:rsidR="0643365A">
        <w:t>)</w:t>
      </w:r>
    </w:p>
    <w:p w14:paraId="5EEE788C" w14:textId="73A243EB" w:rsidR="6F6077A2" w:rsidRDefault="6F6077A2" w:rsidP="7019692A">
      <w:pPr>
        <w:pStyle w:val="ListParagraph"/>
        <w:numPr>
          <w:ilvl w:val="1"/>
          <w:numId w:val="1"/>
        </w:numPr>
        <w:spacing w:after="0"/>
      </w:pPr>
      <w:r>
        <w:t xml:space="preserve">Solicitations may use single (e.g., email) or multiple channels (e.g., employee email, alumni emails, social </w:t>
      </w:r>
      <w:proofErr w:type="gramStart"/>
      <w:r>
        <w:t>media</w:t>
      </w:r>
      <w:proofErr w:type="gramEnd"/>
      <w:r>
        <w:t xml:space="preserve"> and the college’s homepage).</w:t>
      </w:r>
    </w:p>
    <w:p w14:paraId="32196CB0" w14:textId="457552BF" w:rsidR="004F53DB" w:rsidRDefault="52FA3CE1" w:rsidP="7019692A">
      <w:pPr>
        <w:pStyle w:val="ListParagraph"/>
        <w:numPr>
          <w:ilvl w:val="1"/>
          <w:numId w:val="1"/>
        </w:numPr>
      </w:pPr>
      <w:r>
        <w:t>The timing of fundraising messages needs to be coordinated</w:t>
      </w:r>
      <w:r w:rsidR="402993FE">
        <w:t xml:space="preserve"> with the Office for Advancement</w:t>
      </w:r>
      <w:r w:rsidR="795BBCC2">
        <w:t>.</w:t>
      </w:r>
    </w:p>
    <w:p w14:paraId="3EA425F3" w14:textId="0FAAF09E" w:rsidR="004F53DB" w:rsidRDefault="007B54FD" w:rsidP="7019692A">
      <w:pPr>
        <w:pStyle w:val="ListParagraph"/>
        <w:numPr>
          <w:ilvl w:val="2"/>
          <w:numId w:val="1"/>
        </w:numPr>
      </w:pPr>
      <w:r>
        <w:t>This is especially important in the 4</w:t>
      </w:r>
      <w:r w:rsidRPr="41710FA6">
        <w:rPr>
          <w:vertAlign w:val="superscript"/>
        </w:rPr>
        <w:t>th</w:t>
      </w:r>
      <w:r>
        <w:t xml:space="preserve"> quarter</w:t>
      </w:r>
      <w:r w:rsidR="004F53DB">
        <w:t xml:space="preserve"> since </w:t>
      </w:r>
      <w:r w:rsidR="6CB87B1F">
        <w:t xml:space="preserve">this is a critical fundraising time </w:t>
      </w:r>
      <w:r w:rsidR="004F53DB">
        <w:t>and we have multiple solicitations</w:t>
      </w:r>
      <w:r w:rsidR="65B1A94B">
        <w:t xml:space="preserve"> being sent from the Office for Advancement</w:t>
      </w:r>
      <w:r w:rsidR="004F53DB">
        <w:t>.</w:t>
      </w:r>
    </w:p>
    <w:p w14:paraId="60B070F3" w14:textId="0F90B294" w:rsidR="004F53DB" w:rsidRDefault="004F53DB" w:rsidP="7019692A">
      <w:pPr>
        <w:pStyle w:val="ListParagraph"/>
        <w:numPr>
          <w:ilvl w:val="2"/>
          <w:numId w:val="1"/>
        </w:numPr>
      </w:pPr>
      <w:r>
        <w:t>Messaging from advancement and alumni are occurring year</w:t>
      </w:r>
      <w:r w:rsidR="1A83A30C">
        <w:t>-</w:t>
      </w:r>
      <w:r>
        <w:t>round and may include solicitation requests.</w:t>
      </w:r>
    </w:p>
    <w:p w14:paraId="73D2C376" w14:textId="77777777" w:rsidR="00145B24" w:rsidRDefault="00145B24" w:rsidP="7019692A">
      <w:pPr>
        <w:pStyle w:val="ListParagraph"/>
        <w:numPr>
          <w:ilvl w:val="2"/>
          <w:numId w:val="1"/>
        </w:numPr>
      </w:pPr>
    </w:p>
    <w:p w14:paraId="68414159" w14:textId="57B249A6" w:rsidR="001901E6" w:rsidRDefault="18644BB8" w:rsidP="001901E6">
      <w:pPr>
        <w:pStyle w:val="ListParagraph"/>
        <w:numPr>
          <w:ilvl w:val="0"/>
          <w:numId w:val="1"/>
        </w:numPr>
      </w:pPr>
      <w:r>
        <w:t xml:space="preserve">Objective: </w:t>
      </w:r>
      <w:r w:rsidR="5534A4D3">
        <w:t>Promote</w:t>
      </w:r>
      <w:r w:rsidR="001901E6">
        <w:t xml:space="preserve"> student-initiated fundraising to create a culture of giving and to encourage current and future student connections to the college.</w:t>
      </w:r>
    </w:p>
    <w:p w14:paraId="2A74F3B0" w14:textId="77777777" w:rsidR="001901E6" w:rsidRDefault="001901E6" w:rsidP="001901E6">
      <w:pPr>
        <w:pStyle w:val="ListParagraph"/>
        <w:numPr>
          <w:ilvl w:val="1"/>
          <w:numId w:val="1"/>
        </w:numPr>
      </w:pPr>
      <w:r>
        <w:t>This may include third-party fundraising and charitable events</w:t>
      </w:r>
    </w:p>
    <w:p w14:paraId="63B5602E" w14:textId="77777777" w:rsidR="001901E6" w:rsidRDefault="001901E6" w:rsidP="001901E6">
      <w:pPr>
        <w:pStyle w:val="ListParagraph"/>
        <w:numPr>
          <w:ilvl w:val="1"/>
          <w:numId w:val="1"/>
        </w:numPr>
      </w:pPr>
      <w:r>
        <w:t>This may include fundraising support for the Fund for SUNY Empire and other college fundraising initiatives</w:t>
      </w:r>
    </w:p>
    <w:p w14:paraId="1777F424" w14:textId="04A4A07B" w:rsidR="00623B8B" w:rsidRDefault="4BD66999" w:rsidP="41710FA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Solicitations may use single (e.g., email) or multiple channels (e.g., student emails, social media</w:t>
      </w:r>
      <w:r w:rsidR="6FB025A5">
        <w:t xml:space="preserve">, related Student Success web presence, </w:t>
      </w:r>
      <w:proofErr w:type="spellStart"/>
      <w:r w:rsidR="6FB025A5">
        <w:t>etc</w:t>
      </w:r>
      <w:proofErr w:type="spellEnd"/>
      <w:r>
        <w:t>).</w:t>
      </w:r>
    </w:p>
    <w:p w14:paraId="1EAE9400" w14:textId="6452AFAE" w:rsidR="00623B8B" w:rsidRDefault="27E8250D" w:rsidP="00082E62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These events will be promoted on all channels available; college channels will be used to highlight</w:t>
      </w:r>
      <w:r w:rsidR="4B65B339">
        <w:t xml:space="preserve"> a story focusing on the messaging of</w:t>
      </w:r>
      <w:r w:rsidR="6A69E66E">
        <w:t xml:space="preserve"> </w:t>
      </w:r>
      <w:r>
        <w:t xml:space="preserve">student-driven initiatives, student-focused channels can be used to solicit third-party donations. </w:t>
      </w:r>
    </w:p>
    <w:p w14:paraId="23A9A3F1" w14:textId="1078A5AD" w:rsidR="00623B8B" w:rsidRDefault="6EEB4986" w:rsidP="0C568701">
      <w:pPr>
        <w:numPr>
          <w:ilvl w:val="2"/>
          <w:numId w:val="1"/>
        </w:numPr>
      </w:pPr>
      <w:r>
        <w:t xml:space="preserve">This may </w:t>
      </w:r>
      <w:r w:rsidR="45E68593">
        <w:t>require one communication to students and a different communication t</w:t>
      </w:r>
      <w:r w:rsidR="5321BD9D">
        <w:t>o</w:t>
      </w:r>
      <w:r w:rsidR="45E68593">
        <w:t xml:space="preserve"> other audiences.</w:t>
      </w:r>
    </w:p>
    <w:p w14:paraId="4736AF08" w14:textId="77777777" w:rsidR="00145B24" w:rsidRDefault="00145B24">
      <w:r>
        <w:br w:type="page"/>
      </w:r>
    </w:p>
    <w:p w14:paraId="6F648CA6" w14:textId="48AA4570" w:rsidR="00623B8B" w:rsidRDefault="00623B8B" w:rsidP="0F54B187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lastRenderedPageBreak/>
        <w:t>Key questions in promoting fundraising events:</w:t>
      </w:r>
    </w:p>
    <w:p w14:paraId="7F74A0EE" w14:textId="77777777" w:rsidR="007B54FD" w:rsidRDefault="007B54FD" w:rsidP="00623B8B">
      <w:pPr>
        <w:pStyle w:val="ListParagraph"/>
        <w:numPr>
          <w:ilvl w:val="1"/>
          <w:numId w:val="1"/>
        </w:numPr>
      </w:pPr>
      <w:r>
        <w:t xml:space="preserve">What is the scope </w:t>
      </w:r>
    </w:p>
    <w:p w14:paraId="384EC891" w14:textId="1C190AED" w:rsidR="007B54FD" w:rsidRDefault="007B54FD" w:rsidP="007B54FD">
      <w:pPr>
        <w:pStyle w:val="ListParagraph"/>
        <w:numPr>
          <w:ilvl w:val="2"/>
          <w:numId w:val="1"/>
        </w:numPr>
      </w:pPr>
      <w:r>
        <w:t>Is this targeted (e.g., specific student group, specific school or major? or is it mass (e.g., all students, all alumni, all college?)</w:t>
      </w:r>
    </w:p>
    <w:p w14:paraId="07C4D621" w14:textId="02F35D2B" w:rsidR="004A7D51" w:rsidRDefault="004A7D51" w:rsidP="007B54FD">
      <w:pPr>
        <w:pStyle w:val="ListParagraph"/>
        <w:numPr>
          <w:ilvl w:val="2"/>
          <w:numId w:val="1"/>
        </w:numPr>
      </w:pPr>
      <w:r>
        <w:t xml:space="preserve">Is there a link between this event and the mission and activities of the college </w:t>
      </w:r>
      <w:r w:rsidR="00D951C3">
        <w:t xml:space="preserve">(e.g., is there a connection to an academic </w:t>
      </w:r>
      <w:r w:rsidR="00E65D2D">
        <w:t>school or program?)</w:t>
      </w:r>
    </w:p>
    <w:p w14:paraId="41713120" w14:textId="77777777" w:rsidR="00623B8B" w:rsidRDefault="00623B8B" w:rsidP="00623B8B">
      <w:pPr>
        <w:pStyle w:val="ListParagraph"/>
        <w:numPr>
          <w:ilvl w:val="1"/>
          <w:numId w:val="1"/>
        </w:numPr>
      </w:pPr>
      <w:r>
        <w:t>Who is the audience?</w:t>
      </w:r>
    </w:p>
    <w:p w14:paraId="2E767949" w14:textId="77777777" w:rsidR="00623B8B" w:rsidRDefault="00623B8B" w:rsidP="00623B8B">
      <w:pPr>
        <w:pStyle w:val="ListParagraph"/>
        <w:numPr>
          <w:ilvl w:val="2"/>
          <w:numId w:val="1"/>
        </w:numPr>
      </w:pPr>
      <w:r>
        <w:t>What is the purpose of the message?</w:t>
      </w:r>
    </w:p>
    <w:p w14:paraId="1217A523" w14:textId="77777777" w:rsidR="00623B8B" w:rsidRDefault="00623B8B" w:rsidP="00623B8B">
      <w:pPr>
        <w:pStyle w:val="ListParagraph"/>
        <w:numPr>
          <w:ilvl w:val="2"/>
          <w:numId w:val="1"/>
        </w:numPr>
      </w:pPr>
      <w:r>
        <w:t>Are there multiple audiences? If so, do communications need to differ by audience?</w:t>
      </w:r>
    </w:p>
    <w:p w14:paraId="3026EB5C" w14:textId="77777777" w:rsidR="00623B8B" w:rsidRDefault="00623B8B" w:rsidP="00623B8B">
      <w:pPr>
        <w:pStyle w:val="ListParagraph"/>
        <w:numPr>
          <w:ilvl w:val="1"/>
          <w:numId w:val="1"/>
        </w:numPr>
      </w:pPr>
      <w:r>
        <w:t>What is the intended outcome of the initiative?</w:t>
      </w:r>
    </w:p>
    <w:p w14:paraId="601FF260" w14:textId="493EB1F0" w:rsidR="00623B8B" w:rsidRDefault="00623B8B" w:rsidP="00623B8B">
      <w:pPr>
        <w:pStyle w:val="ListParagraph"/>
        <w:numPr>
          <w:ilvl w:val="1"/>
          <w:numId w:val="1"/>
        </w:numPr>
      </w:pPr>
      <w:r>
        <w:t xml:space="preserve">What other planned fundraising-related initiatives are planned </w:t>
      </w:r>
      <w:r w:rsidR="007B54FD">
        <w:t>in a three-month period in which this event will fall?</w:t>
      </w:r>
      <w:r w:rsidR="0048607B">
        <w:t xml:space="preserve">  (Office for Advancement is a key resource for this question)</w:t>
      </w:r>
    </w:p>
    <w:p w14:paraId="44A2316E" w14:textId="77777777" w:rsidR="007B54FD" w:rsidRDefault="007B54FD" w:rsidP="007B54FD">
      <w:pPr>
        <w:pStyle w:val="ListParagraph"/>
        <w:numPr>
          <w:ilvl w:val="2"/>
          <w:numId w:val="1"/>
        </w:numPr>
      </w:pPr>
      <w:r>
        <w:t>Is this event near or in the 4</w:t>
      </w:r>
      <w:r w:rsidRPr="41710FA6">
        <w:rPr>
          <w:vertAlign w:val="superscript"/>
        </w:rPr>
        <w:t>th</w:t>
      </w:r>
      <w:r>
        <w:t xml:space="preserve"> quarter?</w:t>
      </w:r>
    </w:p>
    <w:p w14:paraId="7E9833EB" w14:textId="77777777" w:rsidR="007B54FD" w:rsidRDefault="007B54FD" w:rsidP="007B54FD">
      <w:pPr>
        <w:pStyle w:val="ListParagraph"/>
        <w:numPr>
          <w:ilvl w:val="1"/>
          <w:numId w:val="1"/>
        </w:numPr>
      </w:pPr>
      <w:r>
        <w:t>What other offices might be helpful resources in planning this event?</w:t>
      </w:r>
    </w:p>
    <w:p w14:paraId="300CC22C" w14:textId="77777777" w:rsidR="007B54FD" w:rsidRDefault="007B54FD" w:rsidP="007B54FD">
      <w:pPr>
        <w:pStyle w:val="ListParagraph"/>
        <w:numPr>
          <w:ilvl w:val="2"/>
          <w:numId w:val="1"/>
        </w:numPr>
      </w:pPr>
      <w:r>
        <w:t>OAA? Student Life?</w:t>
      </w:r>
    </w:p>
    <w:p w14:paraId="7481D8F0" w14:textId="77777777" w:rsidR="007B54FD" w:rsidRDefault="007B54FD" w:rsidP="007B54FD">
      <w:pPr>
        <w:pStyle w:val="ListParagraph"/>
        <w:numPr>
          <w:ilvl w:val="2"/>
          <w:numId w:val="1"/>
        </w:numPr>
      </w:pPr>
      <w:r>
        <w:t>Office for Advancement (e.g., fundraising, alumni)</w:t>
      </w:r>
    </w:p>
    <w:p w14:paraId="346C6FEA" w14:textId="77777777" w:rsidR="007B54FD" w:rsidRDefault="007B54FD" w:rsidP="007B54FD">
      <w:pPr>
        <w:pStyle w:val="ListParagraph"/>
        <w:numPr>
          <w:ilvl w:val="2"/>
          <w:numId w:val="1"/>
        </w:numPr>
      </w:pPr>
      <w:r>
        <w:t>OCM?</w:t>
      </w:r>
    </w:p>
    <w:p w14:paraId="3F0E403F" w14:textId="77777777" w:rsidR="007B54FD" w:rsidRDefault="007B54FD" w:rsidP="007B54FD">
      <w:pPr>
        <w:pStyle w:val="ListParagraph"/>
        <w:ind w:left="1800"/>
      </w:pPr>
    </w:p>
    <w:sectPr w:rsidR="007B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0AE3"/>
    <w:multiLevelType w:val="hybridMultilevel"/>
    <w:tmpl w:val="C0643C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E6"/>
    <w:rsid w:val="00082E62"/>
    <w:rsid w:val="00145B24"/>
    <w:rsid w:val="001901E6"/>
    <w:rsid w:val="0048607B"/>
    <w:rsid w:val="004A7D51"/>
    <w:rsid w:val="004F53DB"/>
    <w:rsid w:val="00502E35"/>
    <w:rsid w:val="005C808D"/>
    <w:rsid w:val="005DCBE0"/>
    <w:rsid w:val="00623B8B"/>
    <w:rsid w:val="006E4BD9"/>
    <w:rsid w:val="007B54FD"/>
    <w:rsid w:val="007E6F9D"/>
    <w:rsid w:val="00C7423F"/>
    <w:rsid w:val="00D951C3"/>
    <w:rsid w:val="00E65D2D"/>
    <w:rsid w:val="010A9D68"/>
    <w:rsid w:val="017195D1"/>
    <w:rsid w:val="023BA6CC"/>
    <w:rsid w:val="02888152"/>
    <w:rsid w:val="0571EC32"/>
    <w:rsid w:val="05A20E87"/>
    <w:rsid w:val="0643365A"/>
    <w:rsid w:val="07F66332"/>
    <w:rsid w:val="09F0CD43"/>
    <w:rsid w:val="0C568701"/>
    <w:rsid w:val="0D658DC4"/>
    <w:rsid w:val="0F3DE0D2"/>
    <w:rsid w:val="0F54B187"/>
    <w:rsid w:val="10829ACB"/>
    <w:rsid w:val="12448513"/>
    <w:rsid w:val="129E5E83"/>
    <w:rsid w:val="13D841BD"/>
    <w:rsid w:val="146446BE"/>
    <w:rsid w:val="153F9CBF"/>
    <w:rsid w:val="1660FE05"/>
    <w:rsid w:val="16E9489D"/>
    <w:rsid w:val="173EF724"/>
    <w:rsid w:val="18644BB8"/>
    <w:rsid w:val="194073C8"/>
    <w:rsid w:val="19E2F852"/>
    <w:rsid w:val="1A099719"/>
    <w:rsid w:val="1A83A30C"/>
    <w:rsid w:val="1B736085"/>
    <w:rsid w:val="1B839905"/>
    <w:rsid w:val="1C563046"/>
    <w:rsid w:val="1C813A19"/>
    <w:rsid w:val="1D84FFDA"/>
    <w:rsid w:val="1DAFD1B1"/>
    <w:rsid w:val="1E874214"/>
    <w:rsid w:val="218C34DC"/>
    <w:rsid w:val="21D99C5D"/>
    <w:rsid w:val="2437C446"/>
    <w:rsid w:val="25763F3A"/>
    <w:rsid w:val="2626E456"/>
    <w:rsid w:val="2724D551"/>
    <w:rsid w:val="27C2B4B7"/>
    <w:rsid w:val="27E8250D"/>
    <w:rsid w:val="2912475E"/>
    <w:rsid w:val="2A422CCA"/>
    <w:rsid w:val="2C1F7096"/>
    <w:rsid w:val="2D6C2A93"/>
    <w:rsid w:val="2EB037ED"/>
    <w:rsid w:val="2FEDCD9A"/>
    <w:rsid w:val="316996FD"/>
    <w:rsid w:val="31899DFB"/>
    <w:rsid w:val="34880F62"/>
    <w:rsid w:val="35ED2A26"/>
    <w:rsid w:val="382C68C6"/>
    <w:rsid w:val="3911D91F"/>
    <w:rsid w:val="3942A1ED"/>
    <w:rsid w:val="3A1169B8"/>
    <w:rsid w:val="3ADE724E"/>
    <w:rsid w:val="3B49CCF2"/>
    <w:rsid w:val="3BAD3A19"/>
    <w:rsid w:val="3CECF8D3"/>
    <w:rsid w:val="3D4B7E96"/>
    <w:rsid w:val="3DB71F58"/>
    <w:rsid w:val="402993FE"/>
    <w:rsid w:val="41710FA6"/>
    <w:rsid w:val="42F7DC69"/>
    <w:rsid w:val="43112BC2"/>
    <w:rsid w:val="43814CB1"/>
    <w:rsid w:val="440E02C8"/>
    <w:rsid w:val="44162CBC"/>
    <w:rsid w:val="446885A3"/>
    <w:rsid w:val="451D1D12"/>
    <w:rsid w:val="45A9D329"/>
    <w:rsid w:val="45E68593"/>
    <w:rsid w:val="461295B1"/>
    <w:rsid w:val="467DCB8C"/>
    <w:rsid w:val="47D5D3EE"/>
    <w:rsid w:val="4A28F0F8"/>
    <w:rsid w:val="4A49062C"/>
    <w:rsid w:val="4B65B339"/>
    <w:rsid w:val="4BD66999"/>
    <w:rsid w:val="4C9853FF"/>
    <w:rsid w:val="4C9ED72E"/>
    <w:rsid w:val="4CB13297"/>
    <w:rsid w:val="4D282EF7"/>
    <w:rsid w:val="4EA7B67A"/>
    <w:rsid w:val="4F06D170"/>
    <w:rsid w:val="5042C9CB"/>
    <w:rsid w:val="506972EB"/>
    <w:rsid w:val="50D4A8C6"/>
    <w:rsid w:val="512E4C53"/>
    <w:rsid w:val="516BC522"/>
    <w:rsid w:val="528CD7F0"/>
    <w:rsid w:val="52EE6D26"/>
    <w:rsid w:val="52FA3CE1"/>
    <w:rsid w:val="5321BD9D"/>
    <w:rsid w:val="53378E7C"/>
    <w:rsid w:val="5534A4D3"/>
    <w:rsid w:val="56F3DC18"/>
    <w:rsid w:val="576108A8"/>
    <w:rsid w:val="5A69B933"/>
    <w:rsid w:val="5AC1115C"/>
    <w:rsid w:val="5D729595"/>
    <w:rsid w:val="5DB94ADC"/>
    <w:rsid w:val="60AA3657"/>
    <w:rsid w:val="616AFEE8"/>
    <w:rsid w:val="61DD4430"/>
    <w:rsid w:val="62353841"/>
    <w:rsid w:val="65B1A94B"/>
    <w:rsid w:val="65D2521A"/>
    <w:rsid w:val="66655028"/>
    <w:rsid w:val="6768DA3B"/>
    <w:rsid w:val="6812C466"/>
    <w:rsid w:val="6A69E66E"/>
    <w:rsid w:val="6BA76B53"/>
    <w:rsid w:val="6BACF89B"/>
    <w:rsid w:val="6CB87B1F"/>
    <w:rsid w:val="6D2FC76C"/>
    <w:rsid w:val="6D517E32"/>
    <w:rsid w:val="6E8015CA"/>
    <w:rsid w:val="6EEB4986"/>
    <w:rsid w:val="6F3ABCC5"/>
    <w:rsid w:val="6F53E522"/>
    <w:rsid w:val="6F6077A2"/>
    <w:rsid w:val="6FACDDF9"/>
    <w:rsid w:val="6FB025A5"/>
    <w:rsid w:val="7019692A"/>
    <w:rsid w:val="70BEA475"/>
    <w:rsid w:val="71FA0F06"/>
    <w:rsid w:val="7211D7EE"/>
    <w:rsid w:val="721C3A1F"/>
    <w:rsid w:val="72EF54E1"/>
    <w:rsid w:val="74275645"/>
    <w:rsid w:val="76E237A7"/>
    <w:rsid w:val="77D80924"/>
    <w:rsid w:val="77DD6B8A"/>
    <w:rsid w:val="795BBCC2"/>
    <w:rsid w:val="79D615A4"/>
    <w:rsid w:val="7B1B0EF7"/>
    <w:rsid w:val="7B3C3687"/>
    <w:rsid w:val="7BA24A8A"/>
    <w:rsid w:val="7BAC6E46"/>
    <w:rsid w:val="7BC57CA3"/>
    <w:rsid w:val="7BF1D1F1"/>
    <w:rsid w:val="7FCAE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7F9D"/>
  <w15:chartTrackingRefBased/>
  <w15:docId w15:val="{D359B971-650A-4A1B-9DAA-6BD1E0C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82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325D8FC7EA4CAE325435D6EED6CD" ma:contentTypeVersion="14" ma:contentTypeDescription="Create a new document." ma:contentTypeScope="" ma:versionID="30da8b55a860c19a55a143f68a3aeb32">
  <xsd:schema xmlns:xsd="http://www.w3.org/2001/XMLSchema" xmlns:xs="http://www.w3.org/2001/XMLSchema" xmlns:p="http://schemas.microsoft.com/office/2006/metadata/properties" xmlns:ns1="http://schemas.microsoft.com/sharepoint/v3" xmlns:ns3="816460d1-8ab8-4e32-b421-5662f958c9fe" xmlns:ns4="ebb4cfaf-71b3-41f0-8051-b5b85394f1d2" targetNamespace="http://schemas.microsoft.com/office/2006/metadata/properties" ma:root="true" ma:fieldsID="f5b6b356bc4761c989daa729c5a37150" ns1:_="" ns3:_="" ns4:_="">
    <xsd:import namespace="http://schemas.microsoft.com/sharepoint/v3"/>
    <xsd:import namespace="816460d1-8ab8-4e32-b421-5662f958c9fe"/>
    <xsd:import namespace="ebb4cfaf-71b3-41f0-8051-b5b85394f1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60d1-8ab8-4e32-b421-5662f958c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cfaf-71b3-41f0-8051-b5b85394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AB030-B87F-45EF-862C-7B40C066D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EAA9E4-FDE1-46EA-8651-F3627A62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460d1-8ab8-4e32-b421-5662f958c9fe"/>
    <ds:schemaRef ds:uri="ebb4cfaf-71b3-41f0-8051-b5b85394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19D4C-6832-424C-8164-DE1003B3C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Epstein</dc:creator>
  <cp:keywords/>
  <dc:description/>
  <cp:lastModifiedBy>Sue Epstein</cp:lastModifiedBy>
  <cp:revision>3</cp:revision>
  <dcterms:created xsi:type="dcterms:W3CDTF">2021-12-13T13:49:00Z</dcterms:created>
  <dcterms:modified xsi:type="dcterms:W3CDTF">2022-01-25T14:01:00Z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0x010100B4C2325D8FC7EA4CAE325435D6EED6CD</vt:lpwstr>
  </property>
</Properties>
</file>